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B7" w:rsidRDefault="005355B7" w:rsidP="005355B7">
      <w:pPr>
        <w:widowControl w:val="0"/>
        <w:spacing w:after="12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355B7" w:rsidRPr="008D667E" w:rsidRDefault="005355B7" w:rsidP="005355B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667E">
        <w:rPr>
          <w:rFonts w:ascii="Times New Roman" w:hAnsi="Times New Roman" w:cs="Times New Roman"/>
          <w:b/>
          <w:sz w:val="24"/>
        </w:rPr>
        <w:t xml:space="preserve">РЕЗОЛЮЦИЯ </w:t>
      </w:r>
    </w:p>
    <w:p w:rsidR="005355B7" w:rsidRDefault="005355B7" w:rsidP="005355B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667E">
        <w:rPr>
          <w:rFonts w:ascii="Times New Roman" w:hAnsi="Times New Roman" w:cs="Times New Roman"/>
          <w:b/>
          <w:sz w:val="24"/>
        </w:rPr>
        <w:t>Круглого стола «</w:t>
      </w:r>
      <w:r w:rsidRPr="005355B7">
        <w:rPr>
          <w:rFonts w:ascii="Times New Roman" w:hAnsi="Times New Roman" w:cs="Times New Roman"/>
          <w:b/>
          <w:sz w:val="24"/>
        </w:rPr>
        <w:t>По проблеме тяжелых хронических неинфекционных заболеваний и бремени тяжелой бронхиальной астмы</w:t>
      </w:r>
      <w:r w:rsidRPr="008D667E">
        <w:rPr>
          <w:rFonts w:ascii="Times New Roman" w:hAnsi="Times New Roman" w:cs="Times New Roman"/>
          <w:b/>
          <w:sz w:val="24"/>
        </w:rPr>
        <w:t xml:space="preserve">» </w:t>
      </w:r>
    </w:p>
    <w:p w:rsidR="005355B7" w:rsidRPr="00D270B8" w:rsidRDefault="005355B7" w:rsidP="005355B7">
      <w:pPr>
        <w:widowControl w:val="0"/>
        <w:autoSpaceDE w:val="0"/>
        <w:autoSpaceDN w:val="0"/>
        <w:adjustRightInd w:val="0"/>
        <w:ind w:left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0B8">
        <w:rPr>
          <w:rFonts w:ascii="Times New Roman" w:hAnsi="Times New Roman" w:cs="Times New Roman"/>
          <w:b/>
          <w:i/>
          <w:sz w:val="24"/>
          <w:szCs w:val="24"/>
        </w:rPr>
        <w:t>Россия, Москва, 29 ноября 2018 года</w:t>
      </w:r>
    </w:p>
    <w:p w:rsidR="005355B7" w:rsidRPr="008D667E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270B8">
        <w:rPr>
          <w:rFonts w:ascii="Times New Roman" w:hAnsi="Times New Roman" w:cs="Times New Roman"/>
          <w:sz w:val="24"/>
        </w:rPr>
        <w:t>Н</w:t>
      </w:r>
      <w:r w:rsidRPr="008D667E">
        <w:rPr>
          <w:rFonts w:ascii="Times New Roman" w:hAnsi="Times New Roman" w:cs="Times New Roman"/>
          <w:sz w:val="24"/>
        </w:rPr>
        <w:t>а площадке IХ Всероссийского конгресса пациентов «Взаимодействие власти и пациентского сообщества как основа построения пациент-ориентированного здравоох</w:t>
      </w:r>
      <w:r>
        <w:rPr>
          <w:rFonts w:ascii="Times New Roman" w:hAnsi="Times New Roman" w:cs="Times New Roman"/>
          <w:sz w:val="24"/>
        </w:rPr>
        <w:t>ранения в Российской Федерации»</w:t>
      </w:r>
      <w:r w:rsidRPr="008D667E">
        <w:rPr>
          <w:rFonts w:ascii="Times New Roman" w:hAnsi="Times New Roman" w:cs="Times New Roman"/>
          <w:sz w:val="24"/>
        </w:rPr>
        <w:t xml:space="preserve"> состоялся круглый стол «</w:t>
      </w:r>
      <w:r w:rsidRPr="005355B7">
        <w:rPr>
          <w:rFonts w:ascii="Times New Roman" w:hAnsi="Times New Roman" w:cs="Times New Roman"/>
          <w:sz w:val="24"/>
        </w:rPr>
        <w:t>По проблеме тяжелых хронических неинфекционных заболеваний и бремени тяжелой бронхиальной астмы</w:t>
      </w:r>
      <w:r w:rsidRPr="008D667E">
        <w:rPr>
          <w:rFonts w:ascii="Times New Roman" w:hAnsi="Times New Roman" w:cs="Times New Roman"/>
          <w:sz w:val="24"/>
        </w:rPr>
        <w:t>».</w:t>
      </w:r>
    </w:p>
    <w:p w:rsid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D667E">
        <w:rPr>
          <w:rFonts w:ascii="Times New Roman" w:hAnsi="Times New Roman" w:cs="Times New Roman"/>
          <w:sz w:val="24"/>
        </w:rPr>
        <w:t>В заседании и работе круглого стола приняли участие представители пациентских организаций, представители экспертных, медицинских и общественных организаций</w:t>
      </w:r>
      <w:r>
        <w:rPr>
          <w:rFonts w:ascii="Times New Roman" w:hAnsi="Times New Roman" w:cs="Times New Roman"/>
          <w:sz w:val="24"/>
        </w:rPr>
        <w:t>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>По данным В</w:t>
      </w:r>
      <w:r w:rsidR="00F91D88">
        <w:rPr>
          <w:rFonts w:ascii="Times New Roman" w:hAnsi="Times New Roman" w:cs="Times New Roman"/>
          <w:sz w:val="24"/>
        </w:rPr>
        <w:t>семирной организации здравоохранения (В</w:t>
      </w:r>
      <w:r w:rsidRPr="005355B7">
        <w:rPr>
          <w:rFonts w:ascii="Times New Roman" w:hAnsi="Times New Roman" w:cs="Times New Roman"/>
          <w:sz w:val="24"/>
        </w:rPr>
        <w:t>ОЗ</w:t>
      </w:r>
      <w:r w:rsidR="00F91D88">
        <w:rPr>
          <w:rFonts w:ascii="Times New Roman" w:hAnsi="Times New Roman" w:cs="Times New Roman"/>
          <w:sz w:val="24"/>
        </w:rPr>
        <w:t>)</w:t>
      </w:r>
      <w:r w:rsidRPr="005355B7">
        <w:rPr>
          <w:rFonts w:ascii="Times New Roman" w:hAnsi="Times New Roman" w:cs="Times New Roman"/>
          <w:sz w:val="24"/>
        </w:rPr>
        <w:t xml:space="preserve"> в структуре смертности от неинфекционных заболеваний (НИЗ) в мире наибольшая доля приходится на сердечно-сосудистые заболевания, от которых к</w:t>
      </w:r>
      <w:r>
        <w:rPr>
          <w:rFonts w:ascii="Times New Roman" w:hAnsi="Times New Roman" w:cs="Times New Roman"/>
          <w:sz w:val="24"/>
        </w:rPr>
        <w:t>аждый год умирает 17,9 млн</w:t>
      </w:r>
      <w:r w:rsidRPr="005355B7">
        <w:rPr>
          <w:rFonts w:ascii="Times New Roman" w:hAnsi="Times New Roman" w:cs="Times New Roman"/>
          <w:sz w:val="24"/>
        </w:rPr>
        <w:t xml:space="preserve"> человек. За ними следуют раковые заболевания (9 млн случаев), рес</w:t>
      </w:r>
      <w:r>
        <w:rPr>
          <w:rFonts w:ascii="Times New Roman" w:hAnsi="Times New Roman" w:cs="Times New Roman"/>
          <w:sz w:val="24"/>
        </w:rPr>
        <w:t>пираторные заболевания (3,9 млн</w:t>
      </w:r>
      <w:r w:rsidRPr="005355B7">
        <w:rPr>
          <w:rFonts w:ascii="Times New Roman" w:hAnsi="Times New Roman" w:cs="Times New Roman"/>
          <w:sz w:val="24"/>
        </w:rPr>
        <w:t xml:space="preserve"> случ</w:t>
      </w:r>
      <w:r>
        <w:rPr>
          <w:rFonts w:ascii="Times New Roman" w:hAnsi="Times New Roman" w:cs="Times New Roman"/>
          <w:sz w:val="24"/>
        </w:rPr>
        <w:t>аев) и диабет (1,6 млн</w:t>
      </w:r>
      <w:r w:rsidRPr="005355B7">
        <w:rPr>
          <w:rFonts w:ascii="Times New Roman" w:hAnsi="Times New Roman" w:cs="Times New Roman"/>
          <w:sz w:val="24"/>
        </w:rPr>
        <w:t xml:space="preserve"> случаев). На эти четыре группы заболеваний приходится 81% всех случаев смерти от НИЗ.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В Российской Федерации достигнут значительный прогресс в снижении смертности от основных </w:t>
      </w:r>
      <w:r w:rsidR="00F91D88" w:rsidRPr="005355B7">
        <w:rPr>
          <w:rFonts w:ascii="Times New Roman" w:hAnsi="Times New Roman" w:cs="Times New Roman"/>
          <w:sz w:val="24"/>
        </w:rPr>
        <w:t>неинфекционных заболеваний</w:t>
      </w:r>
      <w:r w:rsidRPr="005355B7">
        <w:rPr>
          <w:rFonts w:ascii="Times New Roman" w:hAnsi="Times New Roman" w:cs="Times New Roman"/>
          <w:sz w:val="24"/>
        </w:rPr>
        <w:t xml:space="preserve"> </w:t>
      </w:r>
      <w:r w:rsidRPr="005355B7">
        <w:rPr>
          <w:rFonts w:ascii="Times New Roman" w:hAnsi="Times New Roman" w:cs="Times New Roman"/>
          <w:sz w:val="24"/>
        </w:rPr>
        <w:t xml:space="preserve">и увеличении качества и продолжительности жизни, что доказывает эффективность проводимых комплексных межсекторальных мер. В стране расширился спектр бесплатных регулярных скринингов здоровья населения, что позволяет на ранних стадиях выявлять и корригировать факторы риска, а также диагностировать и начинать раннее лечение </w:t>
      </w:r>
      <w:r w:rsidR="00F91D88" w:rsidRPr="005355B7">
        <w:rPr>
          <w:rFonts w:ascii="Times New Roman" w:hAnsi="Times New Roman" w:cs="Times New Roman"/>
          <w:sz w:val="24"/>
        </w:rPr>
        <w:t>неинфекционных заболеваний</w:t>
      </w:r>
      <w:r w:rsidRPr="005355B7">
        <w:rPr>
          <w:rFonts w:ascii="Times New Roman" w:hAnsi="Times New Roman" w:cs="Times New Roman"/>
          <w:sz w:val="24"/>
        </w:rPr>
        <w:t>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>В группу хронических неинфекционных заболеваний входит, в частности, бронхиальная астма. Несмотря на достигнутые успехи в ее лечении и профилактике, тяжелые формы этого заболевания до сих пор представляют значительные трудности для терапии, на лечение больных с тяжелой бронхиальной астмой расходуются значительные бюджетные средства, и, тем не менее, смертность среди таких больных остается значительной.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Бронхиальная астма </w:t>
      </w:r>
      <w:r w:rsidR="00F91D88">
        <w:rPr>
          <w:rFonts w:ascii="Times New Roman" w:hAnsi="Times New Roman" w:cs="Times New Roman"/>
          <w:sz w:val="24"/>
        </w:rPr>
        <w:t xml:space="preserve">(БА) </w:t>
      </w:r>
      <w:r>
        <w:rPr>
          <w:rFonts w:ascii="Times New Roman" w:hAnsi="Times New Roman" w:cs="Times New Roman"/>
          <w:sz w:val="24"/>
        </w:rPr>
        <w:t xml:space="preserve">- </w:t>
      </w:r>
      <w:r w:rsidRPr="005355B7">
        <w:rPr>
          <w:rFonts w:ascii="Times New Roman" w:hAnsi="Times New Roman" w:cs="Times New Roman"/>
          <w:sz w:val="24"/>
        </w:rPr>
        <w:t>одно из самых распространенных хронических заболеваний в мире. В России, согласно данным статистического наблюдения, к</w:t>
      </w:r>
      <w:r w:rsidR="00F91D88">
        <w:rPr>
          <w:rFonts w:ascii="Times New Roman" w:hAnsi="Times New Roman" w:cs="Times New Roman"/>
          <w:sz w:val="24"/>
        </w:rPr>
        <w:t>оличество человек, страдающих бронхиальной астмой</w:t>
      </w:r>
      <w:r w:rsidRPr="005355B7">
        <w:rPr>
          <w:rFonts w:ascii="Times New Roman" w:hAnsi="Times New Roman" w:cs="Times New Roman"/>
          <w:sz w:val="24"/>
        </w:rPr>
        <w:t>, составляет 1,46 млн</w:t>
      </w:r>
      <w:r>
        <w:rPr>
          <w:rFonts w:ascii="Times New Roman" w:hAnsi="Times New Roman" w:cs="Times New Roman"/>
          <w:sz w:val="24"/>
        </w:rPr>
        <w:t xml:space="preserve"> человек, п</w:t>
      </w:r>
      <w:r w:rsidRPr="005355B7">
        <w:rPr>
          <w:rFonts w:ascii="Times New Roman" w:hAnsi="Times New Roman" w:cs="Times New Roman"/>
          <w:sz w:val="24"/>
        </w:rPr>
        <w:t>ри этом около трети из них - пациенты с тяжелой формой тече</w:t>
      </w:r>
      <w:r>
        <w:rPr>
          <w:rFonts w:ascii="Times New Roman" w:hAnsi="Times New Roman" w:cs="Times New Roman"/>
          <w:sz w:val="24"/>
        </w:rPr>
        <w:t xml:space="preserve">ния </w:t>
      </w:r>
      <w:r w:rsidR="00F91D88">
        <w:rPr>
          <w:rFonts w:ascii="Times New Roman" w:hAnsi="Times New Roman" w:cs="Times New Roman"/>
          <w:sz w:val="24"/>
        </w:rPr>
        <w:t>бронхиальной астмы</w:t>
      </w:r>
      <w:r w:rsidRPr="005355B7">
        <w:rPr>
          <w:rFonts w:ascii="Times New Roman" w:hAnsi="Times New Roman" w:cs="Times New Roman"/>
          <w:sz w:val="24"/>
        </w:rPr>
        <w:t>. Тяжелая бронхиальная астма представляет собой серьезную медико-социальную проблему. В среднем, 250 тыс. смертей в год обусловлены эт</w:t>
      </w:r>
      <w:r>
        <w:rPr>
          <w:rFonts w:ascii="Times New Roman" w:hAnsi="Times New Roman" w:cs="Times New Roman"/>
          <w:sz w:val="24"/>
        </w:rPr>
        <w:t>им типом течения заболевания</w:t>
      </w:r>
      <w:r w:rsidRPr="005355B7">
        <w:rPr>
          <w:rFonts w:ascii="Times New Roman" w:hAnsi="Times New Roman" w:cs="Times New Roman"/>
          <w:sz w:val="24"/>
        </w:rPr>
        <w:t>. Как правило, такие пациенты в 15 раз чаще обращаются за неотложной помощью и в 20 раз чаще попадают в стационар, в сравнении с легкой и среднетяжелой формами астмы, что соответственно сопровождается существенными расхода</w:t>
      </w:r>
      <w:r>
        <w:rPr>
          <w:rFonts w:ascii="Times New Roman" w:hAnsi="Times New Roman" w:cs="Times New Roman"/>
          <w:sz w:val="24"/>
        </w:rPr>
        <w:t>ми бюджета здравоохранения</w:t>
      </w:r>
      <w:r w:rsidRPr="005355B7">
        <w:rPr>
          <w:rFonts w:ascii="Times New Roman" w:hAnsi="Times New Roman" w:cs="Times New Roman"/>
          <w:sz w:val="24"/>
        </w:rPr>
        <w:t xml:space="preserve">.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>Во всем мире на лечение астмы тратится от 1 до 1,5% общих медицинских затрат. При этом ежегодно рост затрат на о</w:t>
      </w:r>
      <w:r>
        <w:rPr>
          <w:rFonts w:ascii="Times New Roman" w:hAnsi="Times New Roman" w:cs="Times New Roman"/>
          <w:sz w:val="24"/>
        </w:rPr>
        <w:t>дного больного увеличивается</w:t>
      </w:r>
      <w:r w:rsidRPr="005355B7">
        <w:rPr>
          <w:rFonts w:ascii="Times New Roman" w:hAnsi="Times New Roman" w:cs="Times New Roman"/>
          <w:sz w:val="24"/>
        </w:rPr>
        <w:t xml:space="preserve">. Стоимость лечения больных с тяжелой бронхиальной астмой составляет не менее 50% от общих затрат на оказание помощи при астме, что ложится серьезным социально-экономическим бременем не только на пациента, но и общество в целом.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lastRenderedPageBreak/>
        <w:t xml:space="preserve">По меньшей мере 40% пациентов, страдающих тяжелой бронхиальной астмой, не смотря на прием высоких доз ингаляционных глюкокортикостероидов (ИГКС) в комбинации с длительно действующими бета – 2 – агонистами (ДДБА), не достигают контроля над заболеванием. Несколько фенотипов астмы характеризуются повышенным содержанием эозинофилов в легких, крови и мокроте. Поэтому в последние годы все большее значение приобретает таргетная терапия, нацеленная на угнетение отдельных звеньев развития воспаления.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Своевременно поставленный правильный диагноз, адекватно подобранная и своевременно проведенная терапия способствует сокращению осложнений, вызванных заболеванием, и, как следствие, приводит к уменьшению койко-дня и затрат на лечение в стационаре. Поддержка пациента на всех этапах лечения позволяет уменьшить тяжесть и количество осложнений, снизить количество госпитализаций. 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Широкая распространенность </w:t>
      </w:r>
      <w:r w:rsidR="00F91D88">
        <w:rPr>
          <w:rFonts w:ascii="Times New Roman" w:hAnsi="Times New Roman" w:cs="Times New Roman"/>
          <w:sz w:val="24"/>
        </w:rPr>
        <w:t>бронхиальной астмы</w:t>
      </w:r>
      <w:r w:rsidRPr="005355B7">
        <w:rPr>
          <w:rFonts w:ascii="Times New Roman" w:hAnsi="Times New Roman" w:cs="Times New Roman"/>
          <w:sz w:val="24"/>
        </w:rPr>
        <w:t xml:space="preserve">, высокая социальная значимость тяжелой формы заболевания, появление новых таргетных препаратов, ограниченный бюджет системы здравоохранения – все это служит основанием для внедрения единого федерального регистра таких пациентов и единой государственной программы.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 Участники круглого стола отметили крайнюю важность должной профессиональной поддержки пациентов с бронхиальной астмой в части информационно-просветительской работы и психологической помощи. 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        </w:t>
      </w:r>
      <w:r w:rsidRPr="008170A2">
        <w:rPr>
          <w:rFonts w:ascii="Times New Roman" w:hAnsi="Times New Roman" w:cs="Times New Roman"/>
          <w:b/>
          <w:sz w:val="24"/>
        </w:rPr>
        <w:t xml:space="preserve">Участники Круглого стола </w:t>
      </w:r>
      <w:r w:rsidRPr="005355B7">
        <w:rPr>
          <w:rFonts w:ascii="Times New Roman" w:hAnsi="Times New Roman" w:cs="Times New Roman"/>
          <w:b/>
          <w:sz w:val="24"/>
        </w:rPr>
        <w:t xml:space="preserve">выражают следующую консолидированную позицию и обращаются с предложениями к Правительству Российской Федерации, Министерству Здравоохранения Российской Федерации: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 xml:space="preserve">1) Разработать Федеральную Целевую Программу, содержащую описание комплекса организационно-методических, лечебно-диагностических и профилактических мероприятий, направленных на снижение социально-экономического бремени </w:t>
      </w:r>
      <w:r w:rsidR="00F91D88">
        <w:rPr>
          <w:rFonts w:ascii="Times New Roman" w:hAnsi="Times New Roman" w:cs="Times New Roman"/>
          <w:sz w:val="24"/>
        </w:rPr>
        <w:t>бронхиальной астмы</w:t>
      </w:r>
      <w:bookmarkStart w:id="0" w:name="_GoBack"/>
      <w:bookmarkEnd w:id="0"/>
      <w:r w:rsidRPr="005355B7">
        <w:rPr>
          <w:rFonts w:ascii="Times New Roman" w:hAnsi="Times New Roman" w:cs="Times New Roman"/>
          <w:sz w:val="24"/>
        </w:rPr>
        <w:t>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355B7">
        <w:rPr>
          <w:rFonts w:ascii="Times New Roman" w:hAnsi="Times New Roman" w:cs="Times New Roman"/>
          <w:sz w:val="24"/>
        </w:rPr>
        <w:t>2) Программа должна разрабатываться с учетом рекомендаций ВОЗ, Россий</w:t>
      </w:r>
      <w:r>
        <w:rPr>
          <w:rFonts w:ascii="Times New Roman" w:hAnsi="Times New Roman" w:cs="Times New Roman"/>
          <w:sz w:val="24"/>
        </w:rPr>
        <w:t xml:space="preserve">ского респираторного общества, </w:t>
      </w:r>
      <w:r w:rsidRPr="005355B7">
        <w:rPr>
          <w:rFonts w:ascii="Times New Roman" w:hAnsi="Times New Roman" w:cs="Times New Roman"/>
          <w:sz w:val="24"/>
        </w:rPr>
        <w:t>при участии профильных пациентских организаций, с учетом нормативно правовых актов РФ.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355B7">
        <w:rPr>
          <w:rFonts w:ascii="Times New Roman" w:hAnsi="Times New Roman" w:cs="Times New Roman"/>
          <w:b/>
          <w:sz w:val="24"/>
        </w:rPr>
        <w:t xml:space="preserve">Участники Круглого стола обращаются с предложениями к уполномоченным органам исполнительной власти субъектов Российской Федерации: 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5355B7">
        <w:rPr>
          <w:rFonts w:ascii="Times New Roman" w:hAnsi="Times New Roman" w:cs="Times New Roman"/>
          <w:sz w:val="24"/>
        </w:rPr>
        <w:t>Рассмотреть возможность создания рабочей группы при Министерстве Здравоохранения РФ для выполнения принятых предложений.</w:t>
      </w:r>
    </w:p>
    <w:p w:rsidR="005355B7" w:rsidRPr="005355B7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5355B7">
        <w:rPr>
          <w:rFonts w:ascii="Times New Roman" w:hAnsi="Times New Roman" w:cs="Times New Roman"/>
          <w:sz w:val="24"/>
        </w:rPr>
        <w:t>Рассмотреть возможность проведения рабочего заседания рабочей группы при Министерстве Здравоохранения Российской Федерации для обсуждения вопросов формирования федерального регистра пациентов с бронхиальной астмой в регионах необходимыми медицинскими и техническими кадрами, развитие системы ранней диагностики бронхиальной астмы, вопросы лекарственного обеспечения пациентов с бронхиальной астмой, а также вопросы психосоциальной поддержки пациентов.</w:t>
      </w:r>
    </w:p>
    <w:p w:rsidR="005355B7" w:rsidRPr="008D667E" w:rsidRDefault="005355B7" w:rsidP="005355B7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8123D" w:rsidRPr="007E0532" w:rsidRDefault="005355B7" w:rsidP="000B31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8123D" w:rsidRPr="007E0532" w:rsidSect="00B8123D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1103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02" w:rsidRDefault="00A37102" w:rsidP="007759A9">
      <w:pPr>
        <w:spacing w:after="0" w:line="240" w:lineRule="auto"/>
      </w:pPr>
      <w:r>
        <w:separator/>
      </w:r>
    </w:p>
  </w:endnote>
  <w:endnote w:type="continuationSeparator" w:id="0">
    <w:p w:rsidR="00A37102" w:rsidRDefault="00A37102" w:rsidP="0077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C0" w:rsidRPr="001B5500" w:rsidRDefault="00545934" w:rsidP="00A71DF4">
    <w:pPr>
      <w:pStyle w:val="a5"/>
      <w:jc w:val="center"/>
      <w:rPr>
        <w:rFonts w:ascii="Times New Roman" w:hAnsi="Times New Roman"/>
        <w:color w:val="595959"/>
      </w:rPr>
    </w:pPr>
    <w:r>
      <w:rPr>
        <w:rFonts w:ascii="Times New Roman" w:hAnsi="Times New Roman"/>
        <w:noProof/>
        <w:color w:val="595959"/>
        <w:lang w:eastAsia="ru-RU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-69850</wp:posOffset>
          </wp:positionV>
          <wp:extent cx="7053580" cy="223520"/>
          <wp:effectExtent l="19050" t="0" r="0" b="0"/>
          <wp:wrapNone/>
          <wp:docPr id="10" name="Рисунок 4" descr="бланк составные элементы-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бланк составные элементы-07"/>
                  <pic:cNvPicPr>
                    <a:picLocks noChangeArrowheads="1"/>
                  </pic:cNvPicPr>
                </pic:nvPicPr>
                <pic:blipFill>
                  <a:blip r:embed="rId1"/>
                  <a:srcRect l="3999" t="58755" r="267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1919" w:rsidRPr="001B5500">
      <w:rPr>
        <w:rFonts w:ascii="Times New Roman" w:hAnsi="Times New Roman"/>
        <w:color w:val="595959"/>
      </w:rPr>
      <w:fldChar w:fldCharType="begin"/>
    </w:r>
    <w:r w:rsidR="004730C0" w:rsidRPr="001B5500">
      <w:rPr>
        <w:rFonts w:ascii="Times New Roman" w:hAnsi="Times New Roman"/>
        <w:color w:val="595959"/>
      </w:rPr>
      <w:instrText xml:space="preserve"> PAGE   \* MERGEFORMAT </w:instrText>
    </w:r>
    <w:r w:rsidR="00181919" w:rsidRPr="001B5500">
      <w:rPr>
        <w:rFonts w:ascii="Times New Roman" w:hAnsi="Times New Roman"/>
        <w:color w:val="595959"/>
      </w:rPr>
      <w:fldChar w:fldCharType="separate"/>
    </w:r>
    <w:r w:rsidR="00F91D88">
      <w:rPr>
        <w:rFonts w:ascii="Times New Roman" w:hAnsi="Times New Roman"/>
        <w:noProof/>
        <w:color w:val="595959"/>
      </w:rPr>
      <w:t>2</w:t>
    </w:r>
    <w:r w:rsidR="00181919" w:rsidRPr="001B5500">
      <w:rPr>
        <w:rFonts w:ascii="Times New Roman" w:hAnsi="Times New Roman"/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C0" w:rsidRDefault="004730C0" w:rsidP="00EA0E4F">
    <w:pPr>
      <w:pStyle w:val="a5"/>
      <w:jc w:val="center"/>
      <w:rPr>
        <w:rFonts w:ascii="Times New Roman" w:hAnsi="Times New Roman"/>
        <w:color w:val="7F7F7F"/>
      </w:rPr>
    </w:pPr>
  </w:p>
  <w:p w:rsidR="004730C0" w:rsidRPr="00EA0E4F" w:rsidRDefault="00545934" w:rsidP="00EA0E4F">
    <w:pPr>
      <w:pStyle w:val="a5"/>
      <w:jc w:val="center"/>
      <w:rPr>
        <w:rFonts w:ascii="Times New Roman" w:hAnsi="Times New Roman"/>
        <w:color w:val="7F7F7F"/>
      </w:rPr>
    </w:pPr>
    <w:r>
      <w:rPr>
        <w:rFonts w:ascii="Times New Roman" w:hAnsi="Times New Roman"/>
        <w:noProof/>
        <w:color w:val="7F7F7F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-19050</wp:posOffset>
          </wp:positionV>
          <wp:extent cx="7053580" cy="223520"/>
          <wp:effectExtent l="19050" t="0" r="0" b="0"/>
          <wp:wrapNone/>
          <wp:docPr id="1" name="Рисунок 1" descr="бланк составные элементы-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составные элементы-07"/>
                  <pic:cNvPicPr>
                    <a:picLocks noChangeArrowheads="1"/>
                  </pic:cNvPicPr>
                </pic:nvPicPr>
                <pic:blipFill>
                  <a:blip r:embed="rId1"/>
                  <a:srcRect l="3999" t="58755" r="267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02" w:rsidRDefault="00A37102" w:rsidP="007759A9">
      <w:pPr>
        <w:spacing w:after="0" w:line="240" w:lineRule="auto"/>
      </w:pPr>
      <w:r>
        <w:separator/>
      </w:r>
    </w:p>
  </w:footnote>
  <w:footnote w:type="continuationSeparator" w:id="0">
    <w:p w:rsidR="00A37102" w:rsidRDefault="00A37102" w:rsidP="0077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C0" w:rsidRPr="00D44D84" w:rsidRDefault="00A37102" w:rsidP="00EA0E4F">
    <w:pPr>
      <w:spacing w:after="0" w:line="240" w:lineRule="auto"/>
      <w:rPr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margin-left:-29.35pt;margin-top:-21.45pt;width:175.2pt;height:26.2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stroked="f">
          <v:fill opacity="56283f"/>
          <v:path arrowok="t"/>
          <v:textbox style="mso-next-textbox:#Text Box 17" inset=".5mm,.5mm,.5mm,.5mm">
            <w:txbxContent>
              <w:p w:rsidR="004730C0" w:rsidRPr="00B8123D" w:rsidRDefault="00C00F9E" w:rsidP="00C00F9E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</w:pPr>
                <w:r w:rsidRPr="00B8123D">
                  <w:rPr>
                    <w:rFonts w:ascii="Times New Roman" w:hAnsi="Times New Roman"/>
                    <w:color w:val="595959"/>
                    <w:sz w:val="19"/>
                    <w:szCs w:val="19"/>
                  </w:rPr>
                  <w:t>+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7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(495)</w:t>
                </w:r>
                <w:r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612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20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53, </w:t>
                </w:r>
                <w:r w:rsidR="00B8123D" w:rsidRPr="00B8123D">
                  <w:rPr>
                    <w:rFonts w:ascii="Times New Roman" w:hAnsi="Times New Roman"/>
                    <w:color w:val="595959"/>
                    <w:sz w:val="19"/>
                    <w:szCs w:val="19"/>
                  </w:rPr>
                  <w:t>+</w:t>
                </w:r>
                <w:r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7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(495)</w:t>
                </w:r>
                <w:r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748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05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10</w:t>
                </w:r>
              </w:p>
              <w:p w:rsidR="004730C0" w:rsidRPr="00B8123D" w:rsidRDefault="00A37102" w:rsidP="00C00F9E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</w:pPr>
                <w:hyperlink r:id="rId1">
                  <w:r w:rsidR="004730C0" w:rsidRPr="00B8123D">
                    <w:rPr>
                      <w:rFonts w:ascii="Times New Roman" w:eastAsia="Times New Roman" w:hAnsi="Times New Roman"/>
                      <w:color w:val="595959"/>
                      <w:spacing w:val="4"/>
                      <w:sz w:val="19"/>
                      <w:szCs w:val="19"/>
                    </w:rPr>
                    <w:t>www.patients.ru</w:t>
                  </w:r>
                </w:hyperlink>
                <w:r w:rsidR="004730C0" w:rsidRP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,  </w:t>
                </w:r>
                <w:r w:rsid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 </w:t>
                </w:r>
                <w:r w:rsidR="004730C0" w:rsidRP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 </w:t>
                </w:r>
                <w:r w:rsidR="00B8123D" w:rsidRPr="00B8123D">
                  <w:rPr>
                    <w:rFonts w:ascii="Times New Roman" w:eastAsia="Times New Roman" w:hAnsi="Times New Roman"/>
                    <w:color w:val="595959"/>
                    <w:spacing w:val="4"/>
                    <w:sz w:val="19"/>
                    <w:szCs w:val="19"/>
                  </w:rPr>
                  <w:t xml:space="preserve"> </w:t>
                </w:r>
                <w:hyperlink r:id="rId2">
                  <w:r w:rsidR="004730C0" w:rsidRPr="00B8123D">
                    <w:rPr>
                      <w:rFonts w:ascii="Times New Roman" w:eastAsia="Times New Roman" w:hAnsi="Times New Roman"/>
                      <w:color w:val="595959"/>
                      <w:spacing w:val="4"/>
                      <w:sz w:val="19"/>
                      <w:szCs w:val="19"/>
                    </w:rPr>
                    <w:t>pat@patients.ru</w:t>
                  </w:r>
                </w:hyperlink>
              </w:p>
            </w:txbxContent>
          </v:textbox>
        </v:shape>
      </w:pict>
    </w:r>
    <w:r w:rsidR="00545934">
      <w:rPr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4541520</wp:posOffset>
          </wp:positionH>
          <wp:positionV relativeFrom="paragraph">
            <wp:posOffset>-516890</wp:posOffset>
          </wp:positionV>
          <wp:extent cx="1188720" cy="1203325"/>
          <wp:effectExtent l="0" t="0" r="0" b="0"/>
          <wp:wrapNone/>
          <wp:docPr id="8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0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Text Box 16" o:spid="_x0000_s2055" type="#_x0000_t202" style="position:absolute;margin-left:162.15pt;margin-top:-21.9pt;width:136.1pt;height:39.3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19 0 -119 21185 21600 21185 21600 0 -11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" stroked="f">
          <v:path arrowok="t"/>
          <v:textbox style="mso-next-textbox:#Text Box 16" inset=".5mm,.5mm,.5mm,.5mm">
            <w:txbxContent>
              <w:p w:rsidR="004730C0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both"/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</w:pPr>
                <w:r w:rsidRPr="00925CD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Российская Федерация, 125167,</w:t>
                </w:r>
                <w:r w:rsidRPr="00925CD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br/>
                  <w:t>г. Москва, Нарышкинская аллея,</w:t>
                </w:r>
              </w:p>
              <w:p w:rsidR="004730C0" w:rsidRPr="00925CDD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</w:pPr>
                <w:r w:rsidRPr="00925CDD">
                  <w:rPr>
                    <w:rFonts w:ascii="Times New Roman" w:eastAsia="Times New Roman" w:hAnsi="Times New Roman"/>
                    <w:color w:val="595959"/>
                    <w:sz w:val="19"/>
                    <w:szCs w:val="19"/>
                  </w:rPr>
                  <w:t>дом 5, строение 2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Text Box 19" o:spid="_x0000_s2054" type="#_x0000_t202" style="position:absolute;margin-left:-36.1pt;margin-top:-28.8pt;width:79.05pt;height:33.6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stroked="f">
          <v:fill opacity="56283f"/>
          <v:path arrowok="t"/>
          <v:textbox style="mso-next-textbox:#Text Box 19" inset=".5mm,.5mm,.5mm,.5mm">
            <w:txbxContent>
              <w:p w:rsidR="004730C0" w:rsidRPr="00111C31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939598"/>
                    <w:sz w:val="19"/>
                    <w:szCs w:val="19"/>
                  </w:rPr>
                </w:pPr>
              </w:p>
              <w:p w:rsidR="004730C0" w:rsidRPr="00E03843" w:rsidRDefault="004730C0" w:rsidP="00EA0E4F">
                <w:pPr>
                  <w:widowControl w:val="0"/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b/>
                    <w:color w:val="939598"/>
                    <w:sz w:val="19"/>
                    <w:szCs w:val="19"/>
                  </w:rPr>
                </w:pPr>
              </w:p>
            </w:txbxContent>
          </v:textbox>
        </v:shape>
      </w:pict>
    </w:r>
    <w:r w:rsidR="00545934"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-865505</wp:posOffset>
          </wp:positionH>
          <wp:positionV relativeFrom="paragraph">
            <wp:posOffset>-478155</wp:posOffset>
          </wp:positionV>
          <wp:extent cx="7120890" cy="770890"/>
          <wp:effectExtent l="19050" t="0" r="3810" b="0"/>
          <wp:wrapNone/>
          <wp:docPr id="5" name="Рисунок 2" descr="бланк составные элементы-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бланк составные элементы-06"/>
                  <pic:cNvPicPr>
                    <a:picLocks noChangeArrowheads="1"/>
                  </pic:cNvPicPr>
                </pic:nvPicPr>
                <pic:blipFill>
                  <a:blip r:embed="rId4"/>
                  <a:srcRect l="2673" r="3773" b="-43"/>
                  <a:stretch>
                    <a:fillRect/>
                  </a:stretch>
                </pic:blipFill>
                <pic:spPr bwMode="auto">
                  <a:xfrm>
                    <a:off x="0" y="0"/>
                    <a:ext cx="712089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30C0" w:rsidRPr="000015F9" w:rsidRDefault="00A37102" w:rsidP="00EA0E4F">
    <w:pPr>
      <w:spacing w:after="0" w:line="240" w:lineRule="auto"/>
    </w:pPr>
    <w:r>
      <w:rPr>
        <w:noProof/>
      </w:rPr>
      <w:pict>
        <v:group id="Group 10" o:spid="_x0000_s2050" alt="" style="position:absolute;margin-left:-72.9pt;margin-top:4.7pt;width:569.3pt;height:45.85pt;z-index:251655168" coordorigin="5,1521" coordsize="11901,917">
          <v:shape id="AutoShape 9" o:spid="_x0000_s2051" alt="" style="position:absolute;left:5;top:1702;width:11901;height:736;visibility:visible;mso-wrap-style:square;v-text-anchor:top" coordsize="11901,736" o:spt="100" adj="0,,0" path="m3333,40r-1165,l2499,48r83,4l2664,54r244,12l2989,72r80,4l3150,82r81,4l3631,116r79,8l3869,136r157,16l4105,158r778,80l4960,248r154,16l5191,274r154,16l5587,320r81,8l5990,368r161,18l7558,558r74,10l7853,594r75,10l8003,612r76,10l8155,630r77,10l8468,664r80,6l8630,678r313,24l9100,710r78,6l9257,720r80,2l9416,726r402,10l10229,736r82,-2l10394,734r165,-4l10641,726r82,-2l10966,712r81,-6l11128,702r474,-36l11834,642r67,-6l11901,612r-2254,l9401,606r-82,-4l9237,600,8993,588,8831,576r-80,-4l8671,566r-79,-8l8513,552,8037,504,7797,476r-81,-8l6923,380r-12,-2l5850,264r-79,-10l4824,158r-80,-6l4584,136r-80,-6l4343,114r-81,-6l4181,100,3444,46r-83,-4l3333,40xm11901,474r-358,46l11225,552r-392,30l10447,602r-391,10l11901,612r,-138xm2288,l1955,,1624,8,1379,20,1061,44,906,60,830,70r-75,8l680,90r-91,12l500,118r-86,14l331,148r-81,18l171,182,95,200,21,220,,224r,24l88,226r72,-16l235,192r77,-14l390,162r81,-14l554,136r84,-14l725,112,877,92r76,-8l1031,78r78,-8l1188,64,1591,44r164,-4l3333,40r-55,-4l2786,12,2288,xe" fillcolor="#ed1c24" stroked="f">
            <v:stroke joinstyle="round"/>
            <v:formulas/>
            <v:path arrowok="t" o:connecttype="custom" o:connectlocs="1586865,787400;1846580,798830;2000250,808990;2355850,835660;2606675,857250;3247390,924560;3547745,960120;3905885,1002030;4986655,1134110;5130165,1151890;5377180,1178560;5678805,1202690;5878195,1214120;6234430,1224280;6600190,1223010;6809105,1216660;7066280,1202690;7557135,1160780;5969635,1141730;5710555,1130300;5506085,1116330;5103495,1076960;4396105,998220;3664585,918210;2910840,843280;2706370,825500;2134235,783590;7329805,1087120;6633845,1139190;7557135,1057910;1031240,762000;575310,795020;431800,814070;262890,840740;108585,872490;0,899160;101600,890270;247650,859790;405130,834390;605155,810260;754380,797560;2116455,782320;1452880,756920" o:connectangles="0,0,0,0,0,0,0,0,0,0,0,0,0,0,0,0,0,0,0,0,0,0,0,0,0,0,0,0,0,0,0,0,0,0,0,0,0,0,0,0,0,0,0"/>
          </v:shape>
          <v:shape id="AutoShape 8" o:spid="_x0000_s2052" alt="" style="position:absolute;left:5;top:1521;width:6184;height:406;visibility:visible;mso-wrap-style:square;v-text-anchor:top" coordsize="6184,406" o:spt="100" adj="0,,0" path="m4062,128r-1864,l2605,131r409,11l3503,163r565,34l4708,247r707,70l6183,406,5512,304,5051,240,4498,173,4062,128xm1642,l1317,3,994,10,682,23,448,37,217,54,,75,,281r5,-1l47,273r83,-14l215,247r87,-13l465,214,614,198,845,177r238,-17l1319,147r316,-11l1955,129r2107,-1l3511,79,2999,43,2521,19,2125,6,1723,1,1642,xe" fillcolor="#1b75bc" stroked="f">
            <v:stroke joinstyle="round"/>
            <v:formulas/>
            <v:path arrowok="t" o:connecttype="custom" o:connectlocs="2579370,722630;1395730,722630;1654175,724535;1913890,731520;2224405,744855;2583180,766445;2989580,798195;3438525,842645;3926205,899160;3500120,834390;3207385,793750;2856230,751205;2579370,722630;1042670,641350;836295,643255;631190,647700;433070,655955;284480,664845;137795,675640;0,688975;0,819785;3175,819150;29845,814705;82550,805815;136525,798195;191770,789940;295275,777240;389890,767080;536575,753745;687705,742950;837565,734695;1038225,727710;1241425,723265;2579370,722630;2229485,691515;1904365,668655;1600835,653415;1349375,645160;1094105,641985;1042670,641350" o:connectangles="0,0,0,0,0,0,0,0,0,0,0,0,0,0,0,0,0,0,0,0,0,0,0,0,0,0,0,0,0,0,0,0,0,0,0,0,0,0,0,0"/>
          </v:shape>
        </v:group>
      </w:pict>
    </w:r>
  </w:p>
  <w:p w:rsidR="004730C0" w:rsidRPr="00D44D84" w:rsidRDefault="004730C0" w:rsidP="00EA0E4F">
    <w:pPr>
      <w:spacing w:after="0" w:line="240" w:lineRule="auto"/>
      <w:rPr>
        <w:sz w:val="26"/>
        <w:szCs w:val="26"/>
      </w:rPr>
    </w:pPr>
  </w:p>
  <w:p w:rsidR="004730C0" w:rsidRDefault="004730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70404"/>
    <w:multiLevelType w:val="hybridMultilevel"/>
    <w:tmpl w:val="3C8E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EB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5F9"/>
    <w:rsid w:val="000015F9"/>
    <w:rsid w:val="000171F1"/>
    <w:rsid w:val="00021C9B"/>
    <w:rsid w:val="00033165"/>
    <w:rsid w:val="0006292F"/>
    <w:rsid w:val="000B1073"/>
    <w:rsid w:val="000B311C"/>
    <w:rsid w:val="000B496C"/>
    <w:rsid w:val="000D296B"/>
    <w:rsid w:val="001144F1"/>
    <w:rsid w:val="0013551E"/>
    <w:rsid w:val="00137168"/>
    <w:rsid w:val="00142EA3"/>
    <w:rsid w:val="00146CE2"/>
    <w:rsid w:val="00165F82"/>
    <w:rsid w:val="00181919"/>
    <w:rsid w:val="001A176D"/>
    <w:rsid w:val="001B5500"/>
    <w:rsid w:val="001C0EAA"/>
    <w:rsid w:val="0022180E"/>
    <w:rsid w:val="00247BB8"/>
    <w:rsid w:val="00262DB4"/>
    <w:rsid w:val="0026606F"/>
    <w:rsid w:val="0026736D"/>
    <w:rsid w:val="002741EF"/>
    <w:rsid w:val="00275164"/>
    <w:rsid w:val="00306395"/>
    <w:rsid w:val="0036054C"/>
    <w:rsid w:val="00387778"/>
    <w:rsid w:val="003916AE"/>
    <w:rsid w:val="003948C0"/>
    <w:rsid w:val="003F78F4"/>
    <w:rsid w:val="004010DF"/>
    <w:rsid w:val="00430E53"/>
    <w:rsid w:val="00454658"/>
    <w:rsid w:val="004637C3"/>
    <w:rsid w:val="004730C0"/>
    <w:rsid w:val="00484E04"/>
    <w:rsid w:val="00490FF0"/>
    <w:rsid w:val="004B3AF2"/>
    <w:rsid w:val="004B7D12"/>
    <w:rsid w:val="004F525C"/>
    <w:rsid w:val="00506587"/>
    <w:rsid w:val="00517437"/>
    <w:rsid w:val="005355B7"/>
    <w:rsid w:val="005409FF"/>
    <w:rsid w:val="005435CE"/>
    <w:rsid w:val="00545934"/>
    <w:rsid w:val="00545C73"/>
    <w:rsid w:val="005A24E1"/>
    <w:rsid w:val="005C3539"/>
    <w:rsid w:val="006138CF"/>
    <w:rsid w:val="00650E12"/>
    <w:rsid w:val="006563EC"/>
    <w:rsid w:val="00666CBF"/>
    <w:rsid w:val="00677985"/>
    <w:rsid w:val="006E4A1C"/>
    <w:rsid w:val="007759A9"/>
    <w:rsid w:val="007A1897"/>
    <w:rsid w:val="007B3A5E"/>
    <w:rsid w:val="007B4A97"/>
    <w:rsid w:val="007B535D"/>
    <w:rsid w:val="007C458D"/>
    <w:rsid w:val="007E0532"/>
    <w:rsid w:val="007E1321"/>
    <w:rsid w:val="008170A2"/>
    <w:rsid w:val="008610FC"/>
    <w:rsid w:val="008B00FF"/>
    <w:rsid w:val="008B0D3F"/>
    <w:rsid w:val="008F57C1"/>
    <w:rsid w:val="008F799B"/>
    <w:rsid w:val="00900D14"/>
    <w:rsid w:val="00901217"/>
    <w:rsid w:val="00924948"/>
    <w:rsid w:val="00925CDD"/>
    <w:rsid w:val="00926BB4"/>
    <w:rsid w:val="00955B96"/>
    <w:rsid w:val="009922E7"/>
    <w:rsid w:val="009925A6"/>
    <w:rsid w:val="009A00F1"/>
    <w:rsid w:val="00A37102"/>
    <w:rsid w:val="00A55E93"/>
    <w:rsid w:val="00A71DF4"/>
    <w:rsid w:val="00A7335B"/>
    <w:rsid w:val="00A97510"/>
    <w:rsid w:val="00AA4195"/>
    <w:rsid w:val="00AA7BD8"/>
    <w:rsid w:val="00B01068"/>
    <w:rsid w:val="00B10293"/>
    <w:rsid w:val="00B10CC0"/>
    <w:rsid w:val="00B60880"/>
    <w:rsid w:val="00B74ECE"/>
    <w:rsid w:val="00B8123D"/>
    <w:rsid w:val="00BA44B7"/>
    <w:rsid w:val="00BF2F56"/>
    <w:rsid w:val="00C00F9E"/>
    <w:rsid w:val="00C308F0"/>
    <w:rsid w:val="00C33B87"/>
    <w:rsid w:val="00C60D85"/>
    <w:rsid w:val="00C6720B"/>
    <w:rsid w:val="00C73971"/>
    <w:rsid w:val="00CA3544"/>
    <w:rsid w:val="00CC69A6"/>
    <w:rsid w:val="00CF611B"/>
    <w:rsid w:val="00D00350"/>
    <w:rsid w:val="00D44D84"/>
    <w:rsid w:val="00D72C92"/>
    <w:rsid w:val="00D848A5"/>
    <w:rsid w:val="00DC5747"/>
    <w:rsid w:val="00DF3FE7"/>
    <w:rsid w:val="00DF6D33"/>
    <w:rsid w:val="00E0028C"/>
    <w:rsid w:val="00E03843"/>
    <w:rsid w:val="00E44987"/>
    <w:rsid w:val="00E707E6"/>
    <w:rsid w:val="00EA0E4F"/>
    <w:rsid w:val="00EC2BD0"/>
    <w:rsid w:val="00EF0812"/>
    <w:rsid w:val="00F01449"/>
    <w:rsid w:val="00F91D88"/>
    <w:rsid w:val="00FB4B0A"/>
    <w:rsid w:val="00FD7498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5075D08"/>
  <w15:docId w15:val="{A47B110D-F6D4-45DA-AE40-8BC4A35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9A9"/>
  </w:style>
  <w:style w:type="paragraph" w:styleId="a5">
    <w:name w:val="footer"/>
    <w:basedOn w:val="a"/>
    <w:link w:val="a6"/>
    <w:uiPriority w:val="99"/>
    <w:unhideWhenUsed/>
    <w:rsid w:val="0077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9A9"/>
  </w:style>
  <w:style w:type="paragraph" w:styleId="a7">
    <w:name w:val="Balloon Text"/>
    <w:basedOn w:val="a"/>
    <w:link w:val="a8"/>
    <w:uiPriority w:val="99"/>
    <w:semiHidden/>
    <w:unhideWhenUsed/>
    <w:rsid w:val="007759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59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0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4E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59"/>
    <w:rsid w:val="00B1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at@patients.ru" TargetMode="External"/><Relationship Id="rId1" Type="http://schemas.openxmlformats.org/officeDocument/2006/relationships/hyperlink" Target="http://www.patients.r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</Company>
  <LinksUpToDate>false</LinksUpToDate>
  <CharactersWithSpaces>5729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mailto:pat@patients.ru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http://www.patients.ru/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6</cp:revision>
  <cp:lastPrinted>2018-09-17T07:07:00Z</cp:lastPrinted>
  <dcterms:created xsi:type="dcterms:W3CDTF">2018-12-29T09:20:00Z</dcterms:created>
  <dcterms:modified xsi:type="dcterms:W3CDTF">2019-05-28T21:29:00Z</dcterms:modified>
</cp:coreProperties>
</file>